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59AF" w:rsidRPr="009D59AF" w:rsidRDefault="009D59AF" w:rsidP="009D59AF">
      <w:pPr>
        <w:spacing w:line="480" w:lineRule="auto"/>
        <w:jc w:val="center"/>
        <w:rPr>
          <w:rFonts w:ascii="Times New Roman" w:hAnsi="Times New Roman" w:cs="Times New Roman"/>
          <w:sz w:val="24"/>
          <w:szCs w:val="24"/>
        </w:rPr>
      </w:pPr>
    </w:p>
    <w:p w:rsidR="009D59AF" w:rsidRPr="009D59AF" w:rsidRDefault="009D59AF" w:rsidP="009D59AF">
      <w:pPr>
        <w:spacing w:line="480" w:lineRule="auto"/>
        <w:jc w:val="center"/>
        <w:rPr>
          <w:rFonts w:ascii="Times New Roman" w:hAnsi="Times New Roman" w:cs="Times New Roman"/>
          <w:sz w:val="24"/>
          <w:szCs w:val="24"/>
        </w:rPr>
      </w:pPr>
    </w:p>
    <w:p w:rsidR="009D59AF" w:rsidRPr="009D59AF" w:rsidRDefault="009D59AF" w:rsidP="009D59AF">
      <w:pPr>
        <w:spacing w:line="480" w:lineRule="auto"/>
        <w:jc w:val="center"/>
        <w:rPr>
          <w:rFonts w:ascii="Times New Roman" w:hAnsi="Times New Roman" w:cs="Times New Roman"/>
          <w:sz w:val="24"/>
          <w:szCs w:val="24"/>
        </w:rPr>
      </w:pPr>
    </w:p>
    <w:p w:rsidR="009D59AF" w:rsidRPr="009D59AF" w:rsidRDefault="009D59AF" w:rsidP="009D59AF">
      <w:pPr>
        <w:spacing w:line="480" w:lineRule="auto"/>
        <w:jc w:val="center"/>
        <w:rPr>
          <w:rFonts w:ascii="Times New Roman" w:hAnsi="Times New Roman" w:cs="Times New Roman"/>
          <w:sz w:val="24"/>
          <w:szCs w:val="24"/>
        </w:rPr>
      </w:pPr>
    </w:p>
    <w:p w:rsidR="009D59AF" w:rsidRPr="009D59AF" w:rsidRDefault="009D59AF" w:rsidP="009D59AF">
      <w:pPr>
        <w:spacing w:line="480" w:lineRule="auto"/>
        <w:jc w:val="center"/>
        <w:rPr>
          <w:rFonts w:ascii="Times New Roman" w:hAnsi="Times New Roman" w:cs="Times New Roman"/>
          <w:sz w:val="24"/>
          <w:szCs w:val="24"/>
        </w:rPr>
      </w:pPr>
    </w:p>
    <w:p w:rsidR="00AB15F6" w:rsidRPr="009D59AF" w:rsidRDefault="0022594D" w:rsidP="009D59AF">
      <w:pPr>
        <w:spacing w:line="480" w:lineRule="auto"/>
        <w:jc w:val="center"/>
        <w:rPr>
          <w:rFonts w:ascii="Times New Roman" w:hAnsi="Times New Roman" w:cs="Times New Roman"/>
          <w:sz w:val="24"/>
          <w:szCs w:val="24"/>
        </w:rPr>
      </w:pPr>
      <w:r w:rsidRPr="009D59AF">
        <w:rPr>
          <w:rFonts w:ascii="Times New Roman" w:hAnsi="Times New Roman" w:cs="Times New Roman"/>
          <w:sz w:val="24"/>
          <w:szCs w:val="24"/>
        </w:rPr>
        <w:t>Human rights; Saudi Arabian Women</w:t>
      </w:r>
    </w:p>
    <w:p w:rsidR="0022594D" w:rsidRPr="009D59AF" w:rsidRDefault="0022594D" w:rsidP="009D59AF">
      <w:pPr>
        <w:spacing w:line="480" w:lineRule="auto"/>
        <w:jc w:val="center"/>
        <w:rPr>
          <w:rFonts w:ascii="Times New Roman" w:hAnsi="Times New Roman" w:cs="Times New Roman"/>
          <w:sz w:val="24"/>
          <w:szCs w:val="24"/>
        </w:rPr>
      </w:pPr>
      <w:r w:rsidRPr="009D59AF">
        <w:rPr>
          <w:rFonts w:ascii="Times New Roman" w:hAnsi="Times New Roman" w:cs="Times New Roman"/>
          <w:sz w:val="24"/>
          <w:szCs w:val="24"/>
        </w:rPr>
        <w:t>Name</w:t>
      </w:r>
    </w:p>
    <w:p w:rsidR="0022594D" w:rsidRPr="009D59AF" w:rsidRDefault="0069194B" w:rsidP="009D59AF">
      <w:pPr>
        <w:spacing w:line="480" w:lineRule="auto"/>
        <w:jc w:val="center"/>
        <w:rPr>
          <w:rFonts w:ascii="Times New Roman" w:hAnsi="Times New Roman" w:cs="Times New Roman"/>
          <w:sz w:val="24"/>
          <w:szCs w:val="24"/>
        </w:rPr>
      </w:pPr>
      <w:r w:rsidRPr="009D59AF">
        <w:rPr>
          <w:rFonts w:ascii="Times New Roman" w:hAnsi="Times New Roman" w:cs="Times New Roman"/>
          <w:sz w:val="24"/>
          <w:szCs w:val="24"/>
        </w:rPr>
        <w:t>Instructor`s Name</w:t>
      </w:r>
    </w:p>
    <w:p w:rsidR="0069194B" w:rsidRPr="009D59AF" w:rsidRDefault="0069194B" w:rsidP="009D59AF">
      <w:pPr>
        <w:spacing w:line="480" w:lineRule="auto"/>
        <w:jc w:val="center"/>
        <w:rPr>
          <w:rFonts w:ascii="Times New Roman" w:hAnsi="Times New Roman" w:cs="Times New Roman"/>
          <w:sz w:val="24"/>
          <w:szCs w:val="24"/>
        </w:rPr>
      </w:pPr>
      <w:r w:rsidRPr="009D59AF">
        <w:rPr>
          <w:rFonts w:ascii="Times New Roman" w:hAnsi="Times New Roman" w:cs="Times New Roman"/>
          <w:sz w:val="24"/>
          <w:szCs w:val="24"/>
        </w:rPr>
        <w:t>Name of College</w:t>
      </w:r>
    </w:p>
    <w:p w:rsidR="0069194B" w:rsidRPr="009D59AF" w:rsidRDefault="0069194B" w:rsidP="009D59AF">
      <w:pPr>
        <w:spacing w:line="480" w:lineRule="auto"/>
        <w:jc w:val="center"/>
        <w:rPr>
          <w:rFonts w:ascii="Times New Roman" w:hAnsi="Times New Roman" w:cs="Times New Roman"/>
          <w:sz w:val="24"/>
          <w:szCs w:val="24"/>
        </w:rPr>
      </w:pPr>
      <w:r w:rsidRPr="009D59AF">
        <w:rPr>
          <w:rFonts w:ascii="Times New Roman" w:hAnsi="Times New Roman" w:cs="Times New Roman"/>
          <w:sz w:val="24"/>
          <w:szCs w:val="24"/>
        </w:rPr>
        <w:t>Date</w:t>
      </w:r>
    </w:p>
    <w:p w:rsidR="0069194B" w:rsidRPr="009D59AF" w:rsidRDefault="0069194B" w:rsidP="009D59AF">
      <w:pPr>
        <w:spacing w:line="480" w:lineRule="auto"/>
        <w:jc w:val="center"/>
        <w:rPr>
          <w:rFonts w:ascii="Times New Roman" w:hAnsi="Times New Roman" w:cs="Times New Roman"/>
          <w:sz w:val="24"/>
          <w:szCs w:val="24"/>
        </w:rPr>
      </w:pPr>
    </w:p>
    <w:p w:rsidR="0069194B" w:rsidRPr="009D59AF" w:rsidRDefault="0069194B" w:rsidP="009D59AF">
      <w:pPr>
        <w:spacing w:line="480" w:lineRule="auto"/>
        <w:jc w:val="center"/>
        <w:rPr>
          <w:rFonts w:ascii="Times New Roman" w:hAnsi="Times New Roman" w:cs="Times New Roman"/>
          <w:sz w:val="24"/>
          <w:szCs w:val="24"/>
        </w:rPr>
      </w:pPr>
    </w:p>
    <w:p w:rsidR="0069194B" w:rsidRPr="009D59AF" w:rsidRDefault="0069194B" w:rsidP="009D59AF">
      <w:pPr>
        <w:spacing w:line="480" w:lineRule="auto"/>
        <w:jc w:val="center"/>
        <w:rPr>
          <w:rFonts w:ascii="Times New Roman" w:hAnsi="Times New Roman" w:cs="Times New Roman"/>
          <w:sz w:val="24"/>
          <w:szCs w:val="24"/>
        </w:rPr>
      </w:pPr>
    </w:p>
    <w:p w:rsidR="0069194B" w:rsidRPr="009D59AF" w:rsidRDefault="0069194B" w:rsidP="009D59AF">
      <w:pPr>
        <w:spacing w:line="480" w:lineRule="auto"/>
        <w:jc w:val="center"/>
        <w:rPr>
          <w:rFonts w:ascii="Times New Roman" w:hAnsi="Times New Roman" w:cs="Times New Roman"/>
          <w:sz w:val="24"/>
          <w:szCs w:val="24"/>
        </w:rPr>
      </w:pPr>
    </w:p>
    <w:p w:rsidR="0069194B" w:rsidRPr="009D59AF" w:rsidRDefault="0069194B" w:rsidP="009D59AF">
      <w:pPr>
        <w:spacing w:line="480" w:lineRule="auto"/>
        <w:jc w:val="center"/>
        <w:rPr>
          <w:rFonts w:ascii="Times New Roman" w:hAnsi="Times New Roman" w:cs="Times New Roman"/>
          <w:sz w:val="24"/>
          <w:szCs w:val="24"/>
        </w:rPr>
      </w:pPr>
    </w:p>
    <w:p w:rsidR="0069194B" w:rsidRPr="009D59AF" w:rsidRDefault="0069194B" w:rsidP="009D59AF">
      <w:pPr>
        <w:spacing w:line="480" w:lineRule="auto"/>
        <w:jc w:val="center"/>
        <w:rPr>
          <w:rFonts w:ascii="Times New Roman" w:hAnsi="Times New Roman" w:cs="Times New Roman"/>
          <w:sz w:val="24"/>
          <w:szCs w:val="24"/>
        </w:rPr>
      </w:pPr>
    </w:p>
    <w:p w:rsidR="0069194B" w:rsidRPr="009D59AF" w:rsidRDefault="0069194B" w:rsidP="009D59AF">
      <w:pPr>
        <w:spacing w:line="480" w:lineRule="auto"/>
        <w:rPr>
          <w:rFonts w:ascii="Times New Roman" w:hAnsi="Times New Roman" w:cs="Times New Roman"/>
          <w:sz w:val="24"/>
          <w:szCs w:val="24"/>
        </w:rPr>
      </w:pPr>
    </w:p>
    <w:p w:rsidR="00CE1547" w:rsidRPr="009D59AF" w:rsidRDefault="0069194B" w:rsidP="009D59AF">
      <w:pPr>
        <w:spacing w:line="480" w:lineRule="auto"/>
        <w:jc w:val="center"/>
        <w:rPr>
          <w:rFonts w:ascii="Times New Roman" w:hAnsi="Times New Roman" w:cs="Times New Roman"/>
          <w:sz w:val="24"/>
          <w:szCs w:val="24"/>
        </w:rPr>
      </w:pPr>
      <w:r w:rsidRPr="009D59AF">
        <w:rPr>
          <w:rFonts w:ascii="Times New Roman" w:hAnsi="Times New Roman" w:cs="Times New Roman"/>
          <w:sz w:val="24"/>
          <w:szCs w:val="24"/>
        </w:rPr>
        <w:lastRenderedPageBreak/>
        <w:t>Hu</w:t>
      </w:r>
      <w:r w:rsidR="00CE1547" w:rsidRPr="009D59AF">
        <w:rPr>
          <w:rFonts w:ascii="Times New Roman" w:hAnsi="Times New Roman" w:cs="Times New Roman"/>
          <w:sz w:val="24"/>
          <w:szCs w:val="24"/>
        </w:rPr>
        <w:t>man Rights; Saudi Arabian Women</w:t>
      </w:r>
    </w:p>
    <w:p w:rsidR="00CE1547" w:rsidRPr="009D59AF" w:rsidRDefault="00CE1547" w:rsidP="009D59AF">
      <w:pPr>
        <w:spacing w:line="480" w:lineRule="auto"/>
        <w:ind w:firstLine="720"/>
        <w:jc w:val="both"/>
        <w:rPr>
          <w:rFonts w:ascii="Times New Roman" w:hAnsi="Times New Roman" w:cs="Times New Roman"/>
          <w:sz w:val="24"/>
          <w:szCs w:val="24"/>
        </w:rPr>
      </w:pPr>
      <w:r w:rsidRPr="009D59AF">
        <w:rPr>
          <w:rFonts w:ascii="Times New Roman" w:hAnsi="Times New Roman" w:cs="Times New Roman"/>
          <w:sz w:val="24"/>
          <w:szCs w:val="24"/>
        </w:rPr>
        <w:t>Human rights, in a simple definition, are demands by individuals against the state. There has been opposing and divergent views however on what constitutes human rights. The particular notable example is the Bangkok declaration of 1993 that pits China at its core alludes that there are freedom and right of repress and that human rights definiti</w:t>
      </w:r>
      <w:r w:rsidR="00717144" w:rsidRPr="009D59AF">
        <w:rPr>
          <w:rFonts w:ascii="Times New Roman" w:hAnsi="Times New Roman" w:cs="Times New Roman"/>
          <w:sz w:val="24"/>
          <w:szCs w:val="24"/>
        </w:rPr>
        <w:t>on is purely a Western concept (</w:t>
      </w:r>
      <w:r w:rsidR="00717144" w:rsidRPr="009D59AF">
        <w:rPr>
          <w:rFonts w:ascii="Times New Roman" w:hAnsi="Times New Roman" w:cs="Times New Roman"/>
          <w:color w:val="222222"/>
          <w:sz w:val="24"/>
          <w:szCs w:val="24"/>
          <w:shd w:val="clear" w:color="auto" w:fill="FFFFFF"/>
        </w:rPr>
        <w:t>Donnelly&amp; Whelan, 2017). </w:t>
      </w:r>
      <w:r w:rsidRPr="009D59AF">
        <w:rPr>
          <w:rFonts w:ascii="Times New Roman" w:hAnsi="Times New Roman" w:cs="Times New Roman"/>
          <w:sz w:val="24"/>
          <w:szCs w:val="24"/>
        </w:rPr>
        <w:t>However, one central and common right that they tend to believe in is the right to development. Human rights have been quite a global concern following and leading to the UNs enactment of the Universal Declaration of Human Rights in 1948 in France by a country vote of 48. The article consists of thirty articles spelling out different definitions of what constitutes different human rights (</w:t>
      </w:r>
      <w:r w:rsidRPr="009D59AF">
        <w:rPr>
          <w:rFonts w:ascii="Times New Roman" w:hAnsi="Times New Roman" w:cs="Times New Roman"/>
          <w:color w:val="222222"/>
          <w:sz w:val="24"/>
          <w:szCs w:val="24"/>
          <w:shd w:val="clear" w:color="auto" w:fill="FFFFFF"/>
        </w:rPr>
        <w:t>Conte&amp; Burchill, 2016). </w:t>
      </w:r>
      <w:r w:rsidRPr="009D59AF">
        <w:rPr>
          <w:rFonts w:ascii="Times New Roman" w:hAnsi="Times New Roman" w:cs="Times New Roman"/>
          <w:sz w:val="24"/>
          <w:szCs w:val="24"/>
        </w:rPr>
        <w:t>The declaration was as a result of the sessions by the Commission of Human Rights as set up by the UN Economic and Social Council that was chaired by Eleanor Roosevelt.</w:t>
      </w:r>
    </w:p>
    <w:p w:rsidR="00CE1547" w:rsidRPr="009D59AF" w:rsidRDefault="00CE1547" w:rsidP="009D59AF">
      <w:pPr>
        <w:spacing w:line="480" w:lineRule="auto"/>
        <w:ind w:firstLine="720"/>
        <w:jc w:val="both"/>
        <w:rPr>
          <w:rFonts w:ascii="Times New Roman" w:hAnsi="Times New Roman" w:cs="Times New Roman"/>
          <w:sz w:val="24"/>
          <w:szCs w:val="24"/>
        </w:rPr>
      </w:pPr>
      <w:r w:rsidRPr="009D59AF">
        <w:rPr>
          <w:rFonts w:ascii="Times New Roman" w:hAnsi="Times New Roman" w:cs="Times New Roman"/>
          <w:sz w:val="24"/>
          <w:szCs w:val="24"/>
        </w:rPr>
        <w:t>As a direct consequence of the invoking of the declaration by countries for more than 50 years, it has become a central and focal point of reference in as far as human rights are concerned. Saudi Arabia scores quite dismally in comparison to other countries on human rights. The situation is made worse when it comes to women. Human rights are an essential and integral concept of special consideration because tha</w:t>
      </w:r>
      <w:r w:rsidR="00770DFE" w:rsidRPr="009D59AF">
        <w:rPr>
          <w:rFonts w:ascii="Times New Roman" w:hAnsi="Times New Roman" w:cs="Times New Roman"/>
          <w:sz w:val="24"/>
          <w:szCs w:val="24"/>
        </w:rPr>
        <w:t>t is what constitutes humanity (</w:t>
      </w:r>
      <w:r w:rsidR="00770DFE" w:rsidRPr="009D59AF">
        <w:rPr>
          <w:rFonts w:ascii="Times New Roman" w:hAnsi="Times New Roman" w:cs="Times New Roman"/>
          <w:color w:val="222222"/>
          <w:sz w:val="24"/>
          <w:szCs w:val="24"/>
          <w:shd w:val="clear" w:color="auto" w:fill="FFFFFF"/>
        </w:rPr>
        <w:t xml:space="preserve">Donnelly, </w:t>
      </w:r>
      <w:bookmarkStart w:id="0" w:name="_GoBack"/>
      <w:bookmarkEnd w:id="0"/>
      <w:r w:rsidR="00770DFE" w:rsidRPr="009D59AF">
        <w:rPr>
          <w:rFonts w:ascii="Times New Roman" w:hAnsi="Times New Roman" w:cs="Times New Roman"/>
          <w:color w:val="222222"/>
          <w:sz w:val="24"/>
          <w:szCs w:val="24"/>
          <w:shd w:val="clear" w:color="auto" w:fill="FFFFFF"/>
        </w:rPr>
        <w:t>&amp; Whelan, 2017). </w:t>
      </w:r>
      <w:r w:rsidRPr="009D59AF">
        <w:rPr>
          <w:rFonts w:ascii="Times New Roman" w:hAnsi="Times New Roman" w:cs="Times New Roman"/>
          <w:sz w:val="24"/>
          <w:szCs w:val="24"/>
        </w:rPr>
        <w:t>The world, in all pillars of functionality that include politics and economics, spins by and around people. However, Saudi Arabia as a choice is of critical interest as it aims to bring to the fore the oppression and violation of rights to women when such is viewed from the lenses of the UN human rights declaration. In bringing to light and public domain the concept of human rights; Saudi Arabia Women`s rights chapter, I intend to observe the following plan for acceptance and recognition.</w:t>
      </w:r>
    </w:p>
    <w:p w:rsidR="00CE1547" w:rsidRPr="009D59AF" w:rsidRDefault="00CE1547" w:rsidP="009D59AF">
      <w:pPr>
        <w:spacing w:line="480" w:lineRule="auto"/>
        <w:jc w:val="both"/>
        <w:rPr>
          <w:rFonts w:ascii="Times New Roman" w:hAnsi="Times New Roman" w:cs="Times New Roman"/>
          <w:b/>
          <w:sz w:val="24"/>
          <w:szCs w:val="24"/>
        </w:rPr>
      </w:pPr>
      <w:r w:rsidRPr="009D59AF">
        <w:rPr>
          <w:rFonts w:ascii="Times New Roman" w:hAnsi="Times New Roman" w:cs="Times New Roman"/>
          <w:b/>
          <w:sz w:val="24"/>
          <w:szCs w:val="24"/>
        </w:rPr>
        <w:lastRenderedPageBreak/>
        <w:t>Women`s right in Saudi Arabia</w:t>
      </w:r>
    </w:p>
    <w:p w:rsidR="00CE1547" w:rsidRPr="009D59AF" w:rsidRDefault="00CE1547" w:rsidP="009D59AF">
      <w:pPr>
        <w:spacing w:line="480" w:lineRule="auto"/>
        <w:ind w:firstLine="720"/>
        <w:jc w:val="both"/>
        <w:rPr>
          <w:rFonts w:ascii="Times New Roman" w:hAnsi="Times New Roman" w:cs="Times New Roman"/>
          <w:sz w:val="24"/>
          <w:szCs w:val="24"/>
        </w:rPr>
      </w:pPr>
      <w:r w:rsidRPr="009D59AF">
        <w:rPr>
          <w:rFonts w:ascii="Times New Roman" w:hAnsi="Times New Roman" w:cs="Times New Roman"/>
          <w:sz w:val="24"/>
          <w:szCs w:val="24"/>
        </w:rPr>
        <w:t>Saudi Arabia ranks 141 among 144 countries in gender parity. Women are not allowed to work. Supporting this is the UN Commission on the status of women released in 2015 documenting that only 15% of women constituted the natives` workforce. Until 2015, women were not allowed the right, of suffrage of whatever form. Saudi Arabians do not, however, in noticeable ways, seem to support the relaxation of gender roles terming the move as an erosion of pure Islam culture owing to its `proximity to the pure origin of Islam`. Saudi women are required and mandated by law to have a male guardian. It also forbids them from traveling alone or conducting business without</w:t>
      </w:r>
      <w:r w:rsidR="00C3447B" w:rsidRPr="009D59AF">
        <w:rPr>
          <w:rFonts w:ascii="Times New Roman" w:hAnsi="Times New Roman" w:cs="Times New Roman"/>
          <w:sz w:val="24"/>
          <w:szCs w:val="24"/>
        </w:rPr>
        <w:t xml:space="preserve"> the consent of a male guardian</w:t>
      </w:r>
      <w:r w:rsidR="00C3447B" w:rsidRPr="009D59AF">
        <w:rPr>
          <w:rFonts w:ascii="Times New Roman" w:hAnsi="Times New Roman" w:cs="Times New Roman"/>
          <w:color w:val="222222"/>
          <w:sz w:val="24"/>
          <w:szCs w:val="24"/>
          <w:shd w:val="clear" w:color="auto" w:fill="FFFFFF"/>
        </w:rPr>
        <w:t xml:space="preserve"> (Al Alhareth</w:t>
      </w:r>
      <w:proofErr w:type="gramStart"/>
      <w:r w:rsidR="00C3447B" w:rsidRPr="009D59AF">
        <w:rPr>
          <w:rFonts w:ascii="Times New Roman" w:hAnsi="Times New Roman" w:cs="Times New Roman"/>
          <w:color w:val="222222"/>
          <w:sz w:val="24"/>
          <w:szCs w:val="24"/>
          <w:shd w:val="clear" w:color="auto" w:fill="FFFFFF"/>
        </w:rPr>
        <w:t>,  Alhareth</w:t>
      </w:r>
      <w:proofErr w:type="gramEnd"/>
      <w:r w:rsidR="00C3447B" w:rsidRPr="009D59AF">
        <w:rPr>
          <w:rFonts w:ascii="Times New Roman" w:hAnsi="Times New Roman" w:cs="Times New Roman"/>
          <w:color w:val="222222"/>
          <w:sz w:val="24"/>
          <w:szCs w:val="24"/>
          <w:shd w:val="clear" w:color="auto" w:fill="FFFFFF"/>
        </w:rPr>
        <w:t>&amp; Al Dighrir, 2015).</w:t>
      </w:r>
    </w:p>
    <w:p w:rsidR="00CE1547" w:rsidRPr="009D59AF" w:rsidRDefault="00CE1547" w:rsidP="009D59AF">
      <w:pPr>
        <w:spacing w:line="480" w:lineRule="auto"/>
        <w:jc w:val="both"/>
        <w:rPr>
          <w:rFonts w:ascii="Times New Roman" w:hAnsi="Times New Roman" w:cs="Times New Roman"/>
          <w:b/>
          <w:sz w:val="24"/>
          <w:szCs w:val="24"/>
        </w:rPr>
      </w:pPr>
      <w:r w:rsidRPr="009D59AF">
        <w:rPr>
          <w:rFonts w:ascii="Times New Roman" w:hAnsi="Times New Roman" w:cs="Times New Roman"/>
          <w:b/>
          <w:sz w:val="24"/>
          <w:szCs w:val="24"/>
        </w:rPr>
        <w:t>Objectives</w:t>
      </w:r>
    </w:p>
    <w:p w:rsidR="00CE1547" w:rsidRPr="009D59AF" w:rsidRDefault="00CE1547" w:rsidP="009D59AF">
      <w:pPr>
        <w:spacing w:line="480" w:lineRule="auto"/>
        <w:jc w:val="both"/>
        <w:rPr>
          <w:rFonts w:ascii="Times New Roman" w:hAnsi="Times New Roman" w:cs="Times New Roman"/>
          <w:sz w:val="24"/>
          <w:szCs w:val="24"/>
        </w:rPr>
      </w:pPr>
      <w:r w:rsidRPr="009D59AF">
        <w:rPr>
          <w:rFonts w:ascii="Times New Roman" w:hAnsi="Times New Roman" w:cs="Times New Roman"/>
          <w:sz w:val="24"/>
          <w:szCs w:val="24"/>
        </w:rPr>
        <w:t>Human rights as illustrated, form an integral concept that everyone needs to understand.  As such, the project would aim at addressing the following issues;</w:t>
      </w:r>
    </w:p>
    <w:p w:rsidR="00CE1547" w:rsidRPr="009D59AF" w:rsidRDefault="00CE1547" w:rsidP="009D59AF">
      <w:pPr>
        <w:spacing w:line="480" w:lineRule="auto"/>
        <w:jc w:val="both"/>
        <w:rPr>
          <w:rFonts w:ascii="Times New Roman" w:hAnsi="Times New Roman" w:cs="Times New Roman"/>
          <w:sz w:val="24"/>
          <w:szCs w:val="24"/>
        </w:rPr>
      </w:pPr>
      <w:r w:rsidRPr="009D59AF">
        <w:rPr>
          <w:rFonts w:ascii="Times New Roman" w:hAnsi="Times New Roman" w:cs="Times New Roman"/>
          <w:sz w:val="24"/>
          <w:szCs w:val="24"/>
        </w:rPr>
        <w:t>1.    Spelling out the UN human rights declaration as arrived at in 1948. It is irrefutable that all the definitions and subsequent implementations of human rights in various, in fact, most, countries stem from such declarations. As much as there may be variations in the enactment from state to state, they all pay homage to these declarations.</w:t>
      </w:r>
    </w:p>
    <w:p w:rsidR="00CE1547" w:rsidRPr="009D59AF" w:rsidRDefault="00CE1547" w:rsidP="009D59AF">
      <w:pPr>
        <w:spacing w:line="480" w:lineRule="auto"/>
        <w:jc w:val="both"/>
        <w:rPr>
          <w:rFonts w:ascii="Times New Roman" w:hAnsi="Times New Roman" w:cs="Times New Roman"/>
          <w:sz w:val="24"/>
          <w:szCs w:val="24"/>
        </w:rPr>
      </w:pPr>
      <w:r w:rsidRPr="009D59AF">
        <w:rPr>
          <w:rFonts w:ascii="Times New Roman" w:hAnsi="Times New Roman" w:cs="Times New Roman"/>
          <w:sz w:val="24"/>
          <w:szCs w:val="24"/>
        </w:rPr>
        <w:t xml:space="preserve">2.    </w:t>
      </w:r>
      <w:proofErr w:type="gramStart"/>
      <w:r w:rsidRPr="009D59AF">
        <w:rPr>
          <w:rFonts w:ascii="Times New Roman" w:hAnsi="Times New Roman" w:cs="Times New Roman"/>
          <w:sz w:val="24"/>
          <w:szCs w:val="24"/>
        </w:rPr>
        <w:t>Making</w:t>
      </w:r>
      <w:proofErr w:type="gramEnd"/>
      <w:r w:rsidRPr="009D59AF">
        <w:rPr>
          <w:rFonts w:ascii="Times New Roman" w:hAnsi="Times New Roman" w:cs="Times New Roman"/>
          <w:sz w:val="24"/>
          <w:szCs w:val="24"/>
        </w:rPr>
        <w:t xml:space="preserve"> people understand their rights. It is undeniable as the fact that one can only pursue justice if they, in fact, comprehend the law. Similarly, one would only demand their rights, report and fight violations thereof if they have a significant grasp of what constitutes their rights. The project would, therefore, offer a critical and exclusive platform on which people can understand what their rights are.</w:t>
      </w:r>
    </w:p>
    <w:p w:rsidR="00CE1547" w:rsidRPr="009D59AF" w:rsidRDefault="00CE1547" w:rsidP="009D59AF">
      <w:pPr>
        <w:spacing w:line="480" w:lineRule="auto"/>
        <w:jc w:val="both"/>
        <w:rPr>
          <w:rFonts w:ascii="Times New Roman" w:hAnsi="Times New Roman" w:cs="Times New Roman"/>
          <w:sz w:val="24"/>
          <w:szCs w:val="24"/>
        </w:rPr>
      </w:pPr>
      <w:r w:rsidRPr="009D59AF">
        <w:rPr>
          <w:rFonts w:ascii="Times New Roman" w:hAnsi="Times New Roman" w:cs="Times New Roman"/>
          <w:sz w:val="24"/>
          <w:szCs w:val="24"/>
        </w:rPr>
        <w:lastRenderedPageBreak/>
        <w:t>3.    Understanding variations.  Just like there are ranking in an economic ranking index from one country to another, human rights to form the basis of ranking. One such importance of understanding the variation in observation and enforcement of human rights is to, among other functions, enable choice of international learning, work and similar visitations that would subsequently determine the conduct of the person in question. An example would be that what one does and expects to be a right in the western world would be of no value to the authorities and population in Saudi Arabia.</w:t>
      </w:r>
    </w:p>
    <w:p w:rsidR="00CE1547" w:rsidRPr="009D59AF" w:rsidRDefault="00CE1547" w:rsidP="009D59AF">
      <w:pPr>
        <w:spacing w:line="480" w:lineRule="auto"/>
        <w:jc w:val="both"/>
        <w:rPr>
          <w:rFonts w:ascii="Times New Roman" w:hAnsi="Times New Roman" w:cs="Times New Roman"/>
          <w:b/>
          <w:sz w:val="24"/>
          <w:szCs w:val="24"/>
        </w:rPr>
      </w:pPr>
      <w:r w:rsidRPr="009D59AF">
        <w:rPr>
          <w:rFonts w:ascii="Times New Roman" w:hAnsi="Times New Roman" w:cs="Times New Roman"/>
          <w:b/>
          <w:sz w:val="24"/>
          <w:szCs w:val="24"/>
        </w:rPr>
        <w:t>Materials and instructional technique</w:t>
      </w:r>
    </w:p>
    <w:p w:rsidR="00CE1547" w:rsidRPr="009D59AF" w:rsidRDefault="00CE1547" w:rsidP="009D59AF">
      <w:pPr>
        <w:spacing w:line="480" w:lineRule="auto"/>
        <w:ind w:firstLine="720"/>
        <w:jc w:val="both"/>
        <w:rPr>
          <w:rFonts w:ascii="Times New Roman" w:hAnsi="Times New Roman" w:cs="Times New Roman"/>
          <w:sz w:val="24"/>
          <w:szCs w:val="24"/>
        </w:rPr>
      </w:pPr>
      <w:r w:rsidRPr="009D59AF">
        <w:rPr>
          <w:rFonts w:ascii="Times New Roman" w:hAnsi="Times New Roman" w:cs="Times New Roman"/>
          <w:sz w:val="24"/>
          <w:szCs w:val="24"/>
        </w:rPr>
        <w:t xml:space="preserve">In achieving the above objectives, there would be the need of use of some materials to smoothen the process. One such material would be the library. The library would be the center of research where all relevant information would be sought to provide referencing and support of the analysis. Secondly, books would be incorporated as well to that effect. Visual aid is or profound importance in driving the message more effectively and as such, projectors and laptops would be indispensable in this respect where different presentation modes, particularly power point, would be employed. The use of these materials essentially means different instructional techniques would be applied. Classroom presentation is one forum that is as effective as one can ever expect it to be. In such a discourse mode, there is room for interactive discussions where making clarifications would be possible. The participatory platform provided by this forum would additionally allow for the annex of vital information that may be within the class domain but may have been left out. The conventional use of handouts would provide a unique supplement to this technique to enhance accessibility and reach. For efficient delivery, these techniques would be used sequentially where handouts and similar materials on the subject </w:t>
      </w:r>
      <w:r w:rsidRPr="009D59AF">
        <w:rPr>
          <w:rFonts w:ascii="Times New Roman" w:hAnsi="Times New Roman" w:cs="Times New Roman"/>
          <w:sz w:val="24"/>
          <w:szCs w:val="24"/>
        </w:rPr>
        <w:lastRenderedPageBreak/>
        <w:t xml:space="preserve">would be issued to the students and the teaching staff. In this manner, there is an allowance for familiarization with content. </w:t>
      </w:r>
    </w:p>
    <w:p w:rsidR="00CE1547" w:rsidRPr="009D59AF" w:rsidRDefault="00CE1547" w:rsidP="009D59AF">
      <w:pPr>
        <w:spacing w:line="480" w:lineRule="auto"/>
        <w:jc w:val="both"/>
        <w:rPr>
          <w:rFonts w:ascii="Times New Roman" w:hAnsi="Times New Roman" w:cs="Times New Roman"/>
          <w:b/>
          <w:sz w:val="24"/>
          <w:szCs w:val="24"/>
        </w:rPr>
      </w:pPr>
      <w:r w:rsidRPr="009D59AF">
        <w:rPr>
          <w:rFonts w:ascii="Times New Roman" w:hAnsi="Times New Roman" w:cs="Times New Roman"/>
          <w:b/>
          <w:sz w:val="24"/>
          <w:szCs w:val="24"/>
        </w:rPr>
        <w:t>Standards</w:t>
      </w:r>
    </w:p>
    <w:p w:rsidR="00CE1547" w:rsidRPr="009D59AF" w:rsidRDefault="00CE1547" w:rsidP="009D59AF">
      <w:pPr>
        <w:spacing w:line="480" w:lineRule="auto"/>
        <w:ind w:firstLine="720"/>
        <w:jc w:val="both"/>
        <w:rPr>
          <w:rFonts w:ascii="Times New Roman" w:hAnsi="Times New Roman" w:cs="Times New Roman"/>
          <w:sz w:val="24"/>
          <w:szCs w:val="24"/>
        </w:rPr>
      </w:pPr>
      <w:r w:rsidRPr="009D59AF">
        <w:rPr>
          <w:rFonts w:ascii="Times New Roman" w:hAnsi="Times New Roman" w:cs="Times New Roman"/>
          <w:sz w:val="24"/>
          <w:szCs w:val="24"/>
        </w:rPr>
        <w:t xml:space="preserve">The project would observe some guidelines and adherence in its framework. The rank and analysis would be tied, somehow directly, to the country`s economic strength. To understand this, consider one such right as the right to good food and scientific development and association in a country like Syria. Even though the demands of the citizenry would be the same as those of the Americans, it would be of profound importance to draw some difference in the way of enforcement owing to the difference in their economic ability. Another consideration would be the national reaction to such findings because it may bring the revelations in a light that may be perceived as diminishing, even when that may not necessarily </w:t>
      </w:r>
      <w:proofErr w:type="gramStart"/>
      <w:r w:rsidRPr="009D59AF">
        <w:rPr>
          <w:rFonts w:ascii="Times New Roman" w:hAnsi="Times New Roman" w:cs="Times New Roman"/>
          <w:sz w:val="24"/>
          <w:szCs w:val="24"/>
        </w:rPr>
        <w:t>be</w:t>
      </w:r>
      <w:proofErr w:type="gramEnd"/>
      <w:r w:rsidRPr="009D59AF">
        <w:rPr>
          <w:rFonts w:ascii="Times New Roman" w:hAnsi="Times New Roman" w:cs="Times New Roman"/>
          <w:sz w:val="24"/>
          <w:szCs w:val="24"/>
        </w:rPr>
        <w:t xml:space="preserve"> true. </w:t>
      </w:r>
    </w:p>
    <w:p w:rsidR="00CE1547" w:rsidRPr="009D59AF" w:rsidRDefault="00CE1547" w:rsidP="009D59AF">
      <w:pPr>
        <w:spacing w:line="480" w:lineRule="auto"/>
        <w:ind w:firstLine="720"/>
        <w:jc w:val="both"/>
        <w:rPr>
          <w:rFonts w:ascii="Times New Roman" w:hAnsi="Times New Roman" w:cs="Times New Roman"/>
          <w:sz w:val="24"/>
          <w:szCs w:val="24"/>
        </w:rPr>
      </w:pPr>
      <w:r w:rsidRPr="009D59AF">
        <w:rPr>
          <w:rFonts w:ascii="Times New Roman" w:hAnsi="Times New Roman" w:cs="Times New Roman"/>
          <w:sz w:val="24"/>
          <w:szCs w:val="24"/>
        </w:rPr>
        <w:t>Success would be measured regarding attendance at the presentation in class. It should be remembered that the essence is to achieve as much reach as it might take to drive the message home. Therefore, holding everything else constant, the larger the attendance, the more successful the whole process would be. Additionally, the manner in which the audience would be participating would provide a valuable gauge for measurement of success. In this case, if the participants ask few and relevant questions, it would primarily mean there is a significant level of understanding. The opposite is true if they would blast with questions that seem to contradict in more ways than not the truthfulness of the presentation.</w:t>
      </w:r>
    </w:p>
    <w:p w:rsidR="00CE1547" w:rsidRPr="009D59AF" w:rsidRDefault="00CE1547" w:rsidP="009D59AF">
      <w:pPr>
        <w:spacing w:line="480" w:lineRule="auto"/>
        <w:jc w:val="both"/>
        <w:rPr>
          <w:rFonts w:ascii="Times New Roman" w:hAnsi="Times New Roman" w:cs="Times New Roman"/>
          <w:b/>
          <w:sz w:val="24"/>
          <w:szCs w:val="24"/>
        </w:rPr>
      </w:pPr>
      <w:r w:rsidRPr="009D59AF">
        <w:rPr>
          <w:rFonts w:ascii="Times New Roman" w:hAnsi="Times New Roman" w:cs="Times New Roman"/>
          <w:b/>
          <w:sz w:val="24"/>
          <w:szCs w:val="24"/>
        </w:rPr>
        <w:t>Students and teachers part</w:t>
      </w:r>
    </w:p>
    <w:p w:rsidR="00CE1547" w:rsidRPr="009D59AF" w:rsidRDefault="00CE1547" w:rsidP="009D59AF">
      <w:pPr>
        <w:spacing w:line="480" w:lineRule="auto"/>
        <w:ind w:firstLine="720"/>
        <w:jc w:val="both"/>
        <w:rPr>
          <w:rFonts w:ascii="Times New Roman" w:hAnsi="Times New Roman" w:cs="Times New Roman"/>
          <w:sz w:val="24"/>
          <w:szCs w:val="24"/>
        </w:rPr>
      </w:pPr>
      <w:r w:rsidRPr="009D59AF">
        <w:rPr>
          <w:rFonts w:ascii="Times New Roman" w:hAnsi="Times New Roman" w:cs="Times New Roman"/>
          <w:sz w:val="24"/>
          <w:szCs w:val="24"/>
        </w:rPr>
        <w:t xml:space="preserve">The entire academic fraternity needs to understand that this plan goes a long way in securing the future in far as human rights are concerned in as much as it intends to bring to light </w:t>
      </w:r>
      <w:r w:rsidRPr="009D59AF">
        <w:rPr>
          <w:rFonts w:ascii="Times New Roman" w:hAnsi="Times New Roman" w:cs="Times New Roman"/>
          <w:sz w:val="24"/>
          <w:szCs w:val="24"/>
        </w:rPr>
        <w:lastRenderedPageBreak/>
        <w:t>the plight of people living in destitute in this respect. The emphasis would be to send a message that the citizenry has increased understanding of their rights and so any attempts by the authorities to twist operations as to cause violations would not sail through. In achieving this, everyone should consider it a personal responsibility to reach out to others during their interactions by use of forums and platforms that they may deem fit to propagate the message.</w:t>
      </w:r>
    </w:p>
    <w:p w:rsidR="00CE1547" w:rsidRPr="009D59AF" w:rsidRDefault="00CE1547" w:rsidP="009D59AF">
      <w:pPr>
        <w:spacing w:line="480" w:lineRule="auto"/>
        <w:jc w:val="both"/>
        <w:rPr>
          <w:rFonts w:ascii="Times New Roman" w:hAnsi="Times New Roman" w:cs="Times New Roman"/>
          <w:b/>
          <w:sz w:val="24"/>
          <w:szCs w:val="24"/>
        </w:rPr>
      </w:pPr>
      <w:r w:rsidRPr="009D59AF">
        <w:rPr>
          <w:rFonts w:ascii="Times New Roman" w:hAnsi="Times New Roman" w:cs="Times New Roman"/>
          <w:b/>
          <w:sz w:val="24"/>
          <w:szCs w:val="24"/>
        </w:rPr>
        <w:t>Risks and Benefits</w:t>
      </w:r>
    </w:p>
    <w:p w:rsidR="00CE1547" w:rsidRPr="009D59AF" w:rsidRDefault="00CE1547" w:rsidP="009D59AF">
      <w:pPr>
        <w:spacing w:line="480" w:lineRule="auto"/>
        <w:ind w:firstLine="720"/>
        <w:jc w:val="both"/>
        <w:rPr>
          <w:rFonts w:ascii="Times New Roman" w:hAnsi="Times New Roman" w:cs="Times New Roman"/>
          <w:sz w:val="24"/>
          <w:szCs w:val="24"/>
        </w:rPr>
      </w:pPr>
      <w:r w:rsidRPr="009D59AF">
        <w:rPr>
          <w:rFonts w:ascii="Times New Roman" w:hAnsi="Times New Roman" w:cs="Times New Roman"/>
          <w:sz w:val="24"/>
          <w:szCs w:val="24"/>
        </w:rPr>
        <w:t>The risks as illustrated would be to brush in a wrong way with the authorities should they feel threatened and exposed. Additionally, the same may draw victimization and mockery from non-understanding students who would use this as capital to cap others who are from Saudi Arabia.  However, the benefits that would be derived by far outweigh any risks that may be present. There is no denial that lobbying begins like a mustard seed before sprouting into a significant baobab movement towards emancipation. The project would in no doubt be a springboard to this. Furthermore, it would be pivotal in reminding authorities that their subjects have what their roles are under the radar. The result is an enjoyment of life in this regard.</w:t>
      </w:r>
    </w:p>
    <w:p w:rsidR="00CE1547" w:rsidRPr="009D59AF" w:rsidRDefault="00CE1547" w:rsidP="009D59AF">
      <w:pPr>
        <w:spacing w:line="480" w:lineRule="auto"/>
        <w:jc w:val="both"/>
        <w:rPr>
          <w:rFonts w:ascii="Times New Roman" w:hAnsi="Times New Roman" w:cs="Times New Roman"/>
          <w:sz w:val="24"/>
          <w:szCs w:val="24"/>
        </w:rPr>
      </w:pPr>
    </w:p>
    <w:p w:rsidR="00717144" w:rsidRPr="009D59AF" w:rsidRDefault="00717144" w:rsidP="009D59AF">
      <w:pPr>
        <w:spacing w:line="480" w:lineRule="auto"/>
        <w:jc w:val="both"/>
        <w:rPr>
          <w:rFonts w:ascii="Times New Roman" w:hAnsi="Times New Roman" w:cs="Times New Roman"/>
          <w:sz w:val="24"/>
          <w:szCs w:val="24"/>
        </w:rPr>
      </w:pPr>
    </w:p>
    <w:p w:rsidR="00717144" w:rsidRPr="009D59AF" w:rsidRDefault="00717144" w:rsidP="009D59AF">
      <w:pPr>
        <w:spacing w:line="480" w:lineRule="auto"/>
        <w:jc w:val="both"/>
        <w:rPr>
          <w:rFonts w:ascii="Times New Roman" w:hAnsi="Times New Roman" w:cs="Times New Roman"/>
          <w:sz w:val="24"/>
          <w:szCs w:val="24"/>
        </w:rPr>
      </w:pPr>
    </w:p>
    <w:p w:rsidR="00717144" w:rsidRPr="009D59AF" w:rsidRDefault="00717144" w:rsidP="009D59AF">
      <w:pPr>
        <w:spacing w:line="480" w:lineRule="auto"/>
        <w:jc w:val="both"/>
        <w:rPr>
          <w:rFonts w:ascii="Times New Roman" w:hAnsi="Times New Roman" w:cs="Times New Roman"/>
          <w:sz w:val="24"/>
          <w:szCs w:val="24"/>
        </w:rPr>
      </w:pPr>
    </w:p>
    <w:p w:rsidR="00CE1547" w:rsidRPr="009D59AF" w:rsidRDefault="00CE1547" w:rsidP="009D59AF">
      <w:pPr>
        <w:spacing w:line="480" w:lineRule="auto"/>
        <w:jc w:val="both"/>
        <w:rPr>
          <w:rFonts w:ascii="Times New Roman" w:hAnsi="Times New Roman" w:cs="Times New Roman"/>
          <w:sz w:val="24"/>
          <w:szCs w:val="24"/>
        </w:rPr>
      </w:pPr>
    </w:p>
    <w:p w:rsidR="009D59AF" w:rsidRPr="009D59AF" w:rsidRDefault="009D59AF" w:rsidP="009D59AF">
      <w:pPr>
        <w:spacing w:line="480" w:lineRule="auto"/>
        <w:jc w:val="center"/>
        <w:rPr>
          <w:rFonts w:ascii="Times New Roman" w:hAnsi="Times New Roman" w:cs="Times New Roman"/>
          <w:sz w:val="24"/>
          <w:szCs w:val="24"/>
        </w:rPr>
      </w:pPr>
    </w:p>
    <w:p w:rsidR="00CE1547" w:rsidRPr="009D59AF" w:rsidRDefault="00CE1547" w:rsidP="009D59AF">
      <w:pPr>
        <w:spacing w:line="480" w:lineRule="auto"/>
        <w:jc w:val="center"/>
        <w:rPr>
          <w:rFonts w:ascii="Times New Roman" w:hAnsi="Times New Roman" w:cs="Times New Roman"/>
          <w:sz w:val="24"/>
          <w:szCs w:val="24"/>
        </w:rPr>
      </w:pPr>
      <w:r w:rsidRPr="009D59AF">
        <w:rPr>
          <w:rFonts w:ascii="Times New Roman" w:hAnsi="Times New Roman" w:cs="Times New Roman"/>
          <w:sz w:val="24"/>
          <w:szCs w:val="24"/>
        </w:rPr>
        <w:lastRenderedPageBreak/>
        <w:t>References</w:t>
      </w:r>
    </w:p>
    <w:p w:rsidR="009D59AF" w:rsidRPr="009D59AF" w:rsidRDefault="009D59AF" w:rsidP="009D59AF">
      <w:pPr>
        <w:spacing w:line="360" w:lineRule="auto"/>
        <w:ind w:left="720" w:hanging="720"/>
        <w:rPr>
          <w:rFonts w:ascii="Times New Roman" w:hAnsi="Times New Roman" w:cs="Times New Roman"/>
          <w:color w:val="222222"/>
          <w:sz w:val="24"/>
          <w:szCs w:val="24"/>
          <w:shd w:val="clear" w:color="auto" w:fill="FFFFFF"/>
        </w:rPr>
      </w:pPr>
      <w:r w:rsidRPr="009D59AF">
        <w:rPr>
          <w:rFonts w:ascii="Times New Roman" w:hAnsi="Times New Roman" w:cs="Times New Roman"/>
          <w:color w:val="222222"/>
          <w:sz w:val="24"/>
          <w:szCs w:val="24"/>
          <w:shd w:val="clear" w:color="auto" w:fill="FFFFFF"/>
        </w:rPr>
        <w:t>Al Alhareth, Y., Al Alhareth, Y., &amp; Al Dighrir, I. (2015). Review of women and society in Saudi Arabia. </w:t>
      </w:r>
      <w:r w:rsidRPr="009D59AF">
        <w:rPr>
          <w:rFonts w:ascii="Times New Roman" w:hAnsi="Times New Roman" w:cs="Times New Roman"/>
          <w:i/>
          <w:iCs/>
          <w:color w:val="222222"/>
          <w:sz w:val="24"/>
          <w:szCs w:val="24"/>
          <w:shd w:val="clear" w:color="auto" w:fill="FFFFFF"/>
        </w:rPr>
        <w:t>American Journal of Educational Research</w:t>
      </w:r>
      <w:r w:rsidRPr="009D59AF">
        <w:rPr>
          <w:rFonts w:ascii="Times New Roman" w:hAnsi="Times New Roman" w:cs="Times New Roman"/>
          <w:color w:val="222222"/>
          <w:sz w:val="24"/>
          <w:szCs w:val="24"/>
          <w:shd w:val="clear" w:color="auto" w:fill="FFFFFF"/>
        </w:rPr>
        <w:t>, </w:t>
      </w:r>
      <w:r w:rsidRPr="009D59AF">
        <w:rPr>
          <w:rFonts w:ascii="Times New Roman" w:hAnsi="Times New Roman" w:cs="Times New Roman"/>
          <w:i/>
          <w:iCs/>
          <w:color w:val="222222"/>
          <w:sz w:val="24"/>
          <w:szCs w:val="24"/>
          <w:shd w:val="clear" w:color="auto" w:fill="FFFFFF"/>
        </w:rPr>
        <w:t>3</w:t>
      </w:r>
      <w:r w:rsidRPr="009D59AF">
        <w:rPr>
          <w:rFonts w:ascii="Times New Roman" w:hAnsi="Times New Roman" w:cs="Times New Roman"/>
          <w:color w:val="222222"/>
          <w:sz w:val="24"/>
          <w:szCs w:val="24"/>
          <w:shd w:val="clear" w:color="auto" w:fill="FFFFFF"/>
        </w:rPr>
        <w:t>(2), 121-125.</w:t>
      </w:r>
    </w:p>
    <w:p w:rsidR="009D59AF" w:rsidRPr="009D59AF" w:rsidRDefault="009D59AF" w:rsidP="009D59AF">
      <w:pPr>
        <w:spacing w:line="360" w:lineRule="auto"/>
        <w:ind w:left="720" w:hanging="720"/>
        <w:rPr>
          <w:rFonts w:ascii="Times New Roman" w:hAnsi="Times New Roman" w:cs="Times New Roman"/>
          <w:sz w:val="24"/>
          <w:szCs w:val="24"/>
        </w:rPr>
      </w:pPr>
      <w:r w:rsidRPr="009D59AF">
        <w:rPr>
          <w:rFonts w:ascii="Times New Roman" w:hAnsi="Times New Roman" w:cs="Times New Roman"/>
          <w:color w:val="222222"/>
          <w:sz w:val="24"/>
          <w:szCs w:val="24"/>
          <w:shd w:val="clear" w:color="auto" w:fill="FFFFFF"/>
        </w:rPr>
        <w:t>Conte, A., &amp; Burchill, R. (2016). </w:t>
      </w:r>
      <w:r w:rsidRPr="009D59AF">
        <w:rPr>
          <w:rFonts w:ascii="Times New Roman" w:hAnsi="Times New Roman" w:cs="Times New Roman"/>
          <w:i/>
          <w:iCs/>
          <w:color w:val="222222"/>
          <w:sz w:val="24"/>
          <w:szCs w:val="24"/>
          <w:shd w:val="clear" w:color="auto" w:fill="FFFFFF"/>
        </w:rPr>
        <w:t xml:space="preserve">Defining civil and political rights: </w:t>
      </w:r>
      <w:proofErr w:type="gramStart"/>
      <w:r w:rsidRPr="009D59AF">
        <w:rPr>
          <w:rFonts w:ascii="Times New Roman" w:hAnsi="Times New Roman" w:cs="Times New Roman"/>
          <w:i/>
          <w:iCs/>
          <w:color w:val="222222"/>
          <w:sz w:val="24"/>
          <w:szCs w:val="24"/>
          <w:shd w:val="clear" w:color="auto" w:fill="FFFFFF"/>
        </w:rPr>
        <w:t>The</w:t>
      </w:r>
      <w:proofErr w:type="gramEnd"/>
      <w:r w:rsidRPr="009D59AF">
        <w:rPr>
          <w:rFonts w:ascii="Times New Roman" w:hAnsi="Times New Roman" w:cs="Times New Roman"/>
          <w:i/>
          <w:iCs/>
          <w:color w:val="222222"/>
          <w:sz w:val="24"/>
          <w:szCs w:val="24"/>
          <w:shd w:val="clear" w:color="auto" w:fill="FFFFFF"/>
        </w:rPr>
        <w:t xml:space="preserve"> jurisprudence of the United Nations Human Rights Committee</w:t>
      </w:r>
      <w:r w:rsidRPr="009D59AF">
        <w:rPr>
          <w:rFonts w:ascii="Times New Roman" w:hAnsi="Times New Roman" w:cs="Times New Roman"/>
          <w:color w:val="222222"/>
          <w:sz w:val="24"/>
          <w:szCs w:val="24"/>
          <w:shd w:val="clear" w:color="auto" w:fill="FFFFFF"/>
        </w:rPr>
        <w:t>. Routledge.</w:t>
      </w:r>
    </w:p>
    <w:p w:rsidR="009D59AF" w:rsidRPr="009D59AF" w:rsidRDefault="009D59AF" w:rsidP="009D59AF">
      <w:pPr>
        <w:spacing w:line="360" w:lineRule="auto"/>
        <w:ind w:left="720" w:hanging="720"/>
        <w:rPr>
          <w:rFonts w:ascii="Times New Roman" w:hAnsi="Times New Roman" w:cs="Times New Roman"/>
          <w:color w:val="222222"/>
          <w:sz w:val="24"/>
          <w:szCs w:val="24"/>
          <w:shd w:val="clear" w:color="auto" w:fill="FFFFFF"/>
        </w:rPr>
      </w:pPr>
      <w:r w:rsidRPr="009D59AF">
        <w:rPr>
          <w:rFonts w:ascii="Times New Roman" w:hAnsi="Times New Roman" w:cs="Times New Roman"/>
          <w:color w:val="222222"/>
          <w:sz w:val="24"/>
          <w:szCs w:val="24"/>
          <w:shd w:val="clear" w:color="auto" w:fill="FFFFFF"/>
        </w:rPr>
        <w:t>Donnelly, J., &amp; Whelan, D. J. (2017). </w:t>
      </w:r>
      <w:r w:rsidRPr="009D59AF">
        <w:rPr>
          <w:rFonts w:ascii="Times New Roman" w:hAnsi="Times New Roman" w:cs="Times New Roman"/>
          <w:i/>
          <w:iCs/>
          <w:color w:val="222222"/>
          <w:sz w:val="24"/>
          <w:szCs w:val="24"/>
          <w:shd w:val="clear" w:color="auto" w:fill="FFFFFF"/>
        </w:rPr>
        <w:t>International human rights</w:t>
      </w:r>
      <w:r w:rsidRPr="009D59AF">
        <w:rPr>
          <w:rFonts w:ascii="Times New Roman" w:hAnsi="Times New Roman" w:cs="Times New Roman"/>
          <w:color w:val="222222"/>
          <w:sz w:val="24"/>
          <w:szCs w:val="24"/>
          <w:shd w:val="clear" w:color="auto" w:fill="FFFFFF"/>
        </w:rPr>
        <w:t>. Hachette UK.</w:t>
      </w:r>
    </w:p>
    <w:p w:rsidR="00CE1547" w:rsidRPr="009D59AF" w:rsidRDefault="00CE1547" w:rsidP="009D59AF">
      <w:pPr>
        <w:spacing w:line="480" w:lineRule="auto"/>
        <w:jc w:val="both"/>
        <w:rPr>
          <w:rFonts w:ascii="Times New Roman" w:hAnsi="Times New Roman" w:cs="Times New Roman"/>
          <w:sz w:val="24"/>
          <w:szCs w:val="24"/>
        </w:rPr>
      </w:pPr>
    </w:p>
    <w:p w:rsidR="0069194B" w:rsidRPr="009D59AF" w:rsidRDefault="0069194B" w:rsidP="009D59AF">
      <w:pPr>
        <w:spacing w:line="480" w:lineRule="auto"/>
        <w:jc w:val="both"/>
        <w:rPr>
          <w:rFonts w:ascii="Times New Roman" w:hAnsi="Times New Roman" w:cs="Times New Roman"/>
          <w:sz w:val="24"/>
          <w:szCs w:val="24"/>
        </w:rPr>
      </w:pPr>
    </w:p>
    <w:p w:rsidR="0069194B" w:rsidRPr="009D59AF" w:rsidRDefault="0069194B" w:rsidP="009D59AF">
      <w:pPr>
        <w:spacing w:line="480" w:lineRule="auto"/>
        <w:jc w:val="center"/>
        <w:rPr>
          <w:rFonts w:ascii="Times New Roman" w:hAnsi="Times New Roman" w:cs="Times New Roman"/>
          <w:sz w:val="24"/>
          <w:szCs w:val="24"/>
        </w:rPr>
      </w:pPr>
    </w:p>
    <w:p w:rsidR="0069194B" w:rsidRPr="009D59AF" w:rsidRDefault="0069194B" w:rsidP="009D59AF">
      <w:pPr>
        <w:spacing w:line="480" w:lineRule="auto"/>
        <w:jc w:val="center"/>
        <w:rPr>
          <w:rFonts w:ascii="Times New Roman" w:hAnsi="Times New Roman" w:cs="Times New Roman"/>
          <w:sz w:val="24"/>
          <w:szCs w:val="24"/>
        </w:rPr>
      </w:pPr>
    </w:p>
    <w:sectPr w:rsidR="0069194B" w:rsidRPr="009D59AF" w:rsidSect="0022594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76FD" w:rsidRDefault="008276FD" w:rsidP="0022594D">
      <w:pPr>
        <w:spacing w:after="0" w:line="240" w:lineRule="auto"/>
      </w:pPr>
      <w:r>
        <w:separator/>
      </w:r>
    </w:p>
  </w:endnote>
  <w:endnote w:type="continuationSeparator" w:id="0">
    <w:p w:rsidR="008276FD" w:rsidRDefault="008276FD" w:rsidP="002259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76FD" w:rsidRDefault="008276FD" w:rsidP="0022594D">
      <w:pPr>
        <w:spacing w:after="0" w:line="240" w:lineRule="auto"/>
      </w:pPr>
      <w:r>
        <w:separator/>
      </w:r>
    </w:p>
  </w:footnote>
  <w:footnote w:type="continuationSeparator" w:id="0">
    <w:p w:rsidR="008276FD" w:rsidRDefault="008276FD" w:rsidP="002259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0238218"/>
      <w:docPartObj>
        <w:docPartGallery w:val="Page Numbers (Top of Page)"/>
        <w:docPartUnique/>
      </w:docPartObj>
    </w:sdtPr>
    <w:sdtEndPr>
      <w:rPr>
        <w:rFonts w:ascii="Times New Roman" w:hAnsi="Times New Roman" w:cs="Times New Roman"/>
        <w:noProof/>
        <w:sz w:val="24"/>
        <w:szCs w:val="24"/>
      </w:rPr>
    </w:sdtEndPr>
    <w:sdtContent>
      <w:p w:rsidR="0022594D" w:rsidRPr="0022594D" w:rsidRDefault="0022594D">
        <w:pPr>
          <w:pStyle w:val="Header"/>
          <w:jc w:val="right"/>
          <w:rPr>
            <w:rFonts w:ascii="Times New Roman" w:hAnsi="Times New Roman" w:cs="Times New Roman"/>
            <w:sz w:val="24"/>
            <w:szCs w:val="24"/>
          </w:rPr>
        </w:pPr>
        <w:r w:rsidRPr="0022594D">
          <w:rPr>
            <w:rFonts w:ascii="Times New Roman" w:hAnsi="Times New Roman" w:cs="Times New Roman"/>
            <w:sz w:val="24"/>
            <w:szCs w:val="24"/>
          </w:rPr>
          <w:t>HUMAN RIGHTS: SAUDI ARABIA WOMEN</w:t>
        </w:r>
        <w:r>
          <w:rPr>
            <w:rFonts w:ascii="Times New Roman" w:hAnsi="Times New Roman" w:cs="Times New Roman"/>
            <w:sz w:val="24"/>
            <w:szCs w:val="24"/>
          </w:rPr>
          <w:t xml:space="preserve">                                                                           </w:t>
        </w:r>
        <w:r w:rsidRPr="0022594D">
          <w:rPr>
            <w:rFonts w:ascii="Times New Roman" w:hAnsi="Times New Roman" w:cs="Times New Roman"/>
            <w:sz w:val="24"/>
            <w:szCs w:val="24"/>
          </w:rPr>
          <w:t xml:space="preserve"> </w:t>
        </w:r>
        <w:r w:rsidR="00BC130C" w:rsidRPr="0022594D">
          <w:rPr>
            <w:rFonts w:ascii="Times New Roman" w:hAnsi="Times New Roman" w:cs="Times New Roman"/>
            <w:sz w:val="24"/>
            <w:szCs w:val="24"/>
          </w:rPr>
          <w:fldChar w:fldCharType="begin"/>
        </w:r>
        <w:r w:rsidRPr="0022594D">
          <w:rPr>
            <w:rFonts w:ascii="Times New Roman" w:hAnsi="Times New Roman" w:cs="Times New Roman"/>
            <w:sz w:val="24"/>
            <w:szCs w:val="24"/>
          </w:rPr>
          <w:instrText xml:space="preserve"> PAGE   \* MERGEFORMAT </w:instrText>
        </w:r>
        <w:r w:rsidR="00BC130C" w:rsidRPr="0022594D">
          <w:rPr>
            <w:rFonts w:ascii="Times New Roman" w:hAnsi="Times New Roman" w:cs="Times New Roman"/>
            <w:sz w:val="24"/>
            <w:szCs w:val="24"/>
          </w:rPr>
          <w:fldChar w:fldCharType="separate"/>
        </w:r>
        <w:r w:rsidR="00156B88">
          <w:rPr>
            <w:rFonts w:ascii="Times New Roman" w:hAnsi="Times New Roman" w:cs="Times New Roman"/>
            <w:noProof/>
            <w:sz w:val="24"/>
            <w:szCs w:val="24"/>
          </w:rPr>
          <w:t>2</w:t>
        </w:r>
        <w:r w:rsidR="00BC130C" w:rsidRPr="0022594D">
          <w:rPr>
            <w:rFonts w:ascii="Times New Roman" w:hAnsi="Times New Roman" w:cs="Times New Roman"/>
            <w:noProof/>
            <w:sz w:val="24"/>
            <w:szCs w:val="24"/>
          </w:rPr>
          <w:fldChar w:fldCharType="end"/>
        </w:r>
      </w:p>
    </w:sdtContent>
  </w:sdt>
  <w:p w:rsidR="0022594D" w:rsidRDefault="0022594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94D" w:rsidRPr="009D59AF" w:rsidRDefault="0022594D" w:rsidP="009D59AF">
    <w:pPr>
      <w:pStyle w:val="Header"/>
      <w:spacing w:line="480" w:lineRule="auto"/>
      <w:rPr>
        <w:rFonts w:ascii="Times New Roman" w:hAnsi="Times New Roman" w:cs="Times New Roman"/>
        <w:sz w:val="24"/>
        <w:szCs w:val="24"/>
      </w:rPr>
    </w:pPr>
    <w:r w:rsidRPr="009D59AF">
      <w:rPr>
        <w:rFonts w:ascii="Times New Roman" w:hAnsi="Times New Roman" w:cs="Times New Roman"/>
        <w:sz w:val="24"/>
        <w:szCs w:val="24"/>
      </w:rPr>
      <w:t>Running head: HUMAN RIGHTS; SAUDI ARABIAN WOMEN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2594D"/>
    <w:rsid w:val="00156B88"/>
    <w:rsid w:val="0022594D"/>
    <w:rsid w:val="0069194B"/>
    <w:rsid w:val="006E6A1B"/>
    <w:rsid w:val="00717144"/>
    <w:rsid w:val="00770DFE"/>
    <w:rsid w:val="007C1DA3"/>
    <w:rsid w:val="008276FD"/>
    <w:rsid w:val="009D59AF"/>
    <w:rsid w:val="00AB15F6"/>
    <w:rsid w:val="00BC130C"/>
    <w:rsid w:val="00C3447B"/>
    <w:rsid w:val="00CE154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30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94D"/>
  </w:style>
  <w:style w:type="paragraph" w:styleId="Footer">
    <w:name w:val="footer"/>
    <w:basedOn w:val="Normal"/>
    <w:link w:val="FooterChar"/>
    <w:uiPriority w:val="99"/>
    <w:unhideWhenUsed/>
    <w:rsid w:val="00225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9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59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94D"/>
  </w:style>
  <w:style w:type="paragraph" w:styleId="Footer">
    <w:name w:val="footer"/>
    <w:basedOn w:val="Normal"/>
    <w:link w:val="FooterChar"/>
    <w:uiPriority w:val="99"/>
    <w:unhideWhenUsed/>
    <w:rsid w:val="002259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94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1364</Words>
  <Characters>7775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3</cp:revision>
  <dcterms:created xsi:type="dcterms:W3CDTF">2018-03-25T18:24:00Z</dcterms:created>
  <dcterms:modified xsi:type="dcterms:W3CDTF">2018-03-25T18:28:00Z</dcterms:modified>
</cp:coreProperties>
</file>